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kern w:val="0"/>
          <w:sz w:val="30"/>
          <w:szCs w:val="30"/>
        </w:rPr>
        <w:t>附  件</w:t>
      </w:r>
    </w:p>
    <w:p>
      <w:pPr>
        <w:pStyle w:val="2"/>
        <w:spacing w:beforeAutospacing="0" w:after="0" w:afterAutospacing="0" w:line="240" w:lineRule="exact"/>
        <w:rPr>
          <w:rFonts w:hint="eastAsia" w:ascii="方正小标宋简体" w:hAnsi="方正小标宋简体" w:eastAsia="方正小标宋简体" w:cs="方正小标宋简体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专业技术人才知识更新工程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2021年省级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高级研修项目计划</w:t>
      </w:r>
      <w:bookmarkEnd w:id="0"/>
    </w:p>
    <w:tbl>
      <w:tblPr>
        <w:tblStyle w:val="4"/>
        <w:tblW w:w="143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827"/>
        <w:gridCol w:w="3253"/>
        <w:gridCol w:w="3091"/>
        <w:gridCol w:w="1118"/>
        <w:gridCol w:w="2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 xml:space="preserve">序号 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项目名称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申报单位</w:t>
            </w:r>
          </w:p>
        </w:tc>
        <w:tc>
          <w:tcPr>
            <w:tcW w:w="3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承办单位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时  间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地  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黄河流域生态保护及治理高级研修班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黄河水利职业技术学院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福建华博教育科技股份有限公司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.04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区块链技术与食品追溯高级研修班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河南工业大学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河南工业大学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kern w:val="0"/>
                <w:sz w:val="22"/>
              </w:rPr>
              <w:t>.05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专业技术人员管理者能力提升研修班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河南高辉教育科技有限公司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复旦大学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.05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上海市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农村电商助力乡村振兴高级研修班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洛阳理工学院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洛阳理工学院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.06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文旅融合与文化旅游强省建设高级研修班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洛阳师范学院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洛阳师范学院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.06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乡村振兴普惠金融高级研修班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河南大学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北京国人通教育科技有限公司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.06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2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高层次人才助力乡村振兴专题研修班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河南省人力资源和社会保障厅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浙江大学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.06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杭州市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2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继续教育基地负责人能力提升研修班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北京创联教育投资有限公司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哈尔滨工业大学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.07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哈尔滨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腔镜腹壁切口疝修补术（IPOM）在基层医院的推广高级研修班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河南省卫生健康委员会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河南省人民医院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.08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高层次人才能力提升助力河南高质量发展高级研修班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河南省人力资源和社会保障厅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深圳大学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.09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深圳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全省社保基金监督暨审计干部能力提升高级研修班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河南省人力资源和社会保障厅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厦门国家会计学院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.09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厦门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高端制造技术与装备高级研修班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中原工学院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中原工学院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.10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郑州市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生物制药与健康领域高级研修班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河南科技大学</w:t>
            </w:r>
          </w:p>
        </w:tc>
        <w:tc>
          <w:tcPr>
            <w:tcW w:w="3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河南科技大学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kern w:val="0"/>
                <w:sz w:val="22"/>
              </w:rPr>
              <w:t>.10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洛阳市</w:t>
            </w:r>
          </w:p>
        </w:tc>
      </w:tr>
    </w:tbl>
    <w:p>
      <w:pPr>
        <w:rPr>
          <w:rStyle w:val="6"/>
          <w:rFonts w:ascii="Times New Roman" w:hAnsi="Times New Roman" w:eastAsia="仿宋_GB2312" w:cs="Times New Roman"/>
          <w:b w:val="0"/>
          <w:kern w:val="0"/>
          <w:sz w:val="30"/>
          <w:szCs w:val="30"/>
          <w:shd w:val="clear" w:color="auto" w:fill="FFFFFF"/>
          <w:lang w:bidi="ar"/>
        </w:rPr>
      </w:pPr>
    </w:p>
    <w:p/>
    <w:sectPr>
      <w:pgSz w:w="16838" w:h="11906" w:orient="landscape"/>
      <w:pgMar w:top="1349" w:right="1440" w:bottom="1349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730F0"/>
    <w:rsid w:val="7157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10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2021-03-23T01:35:00Z</dcterms:created>
  <dc:creator>Turned、陌影</dc:creator>
  <cp:lastModifiedBy>Turned、陌影</cp:lastModifiedBy>
  <dcterms:modified xsi:type="dcterms:W3CDTF">2021-03-23T01:35:35Z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